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89" w:rsidRDefault="00D06689"/>
    <w:tbl>
      <w:tblPr>
        <w:tblStyle w:val="Grilledutableau"/>
        <w:tblW w:w="9414" w:type="dxa"/>
        <w:tblLook w:val="04A0" w:firstRow="1" w:lastRow="0" w:firstColumn="1" w:lastColumn="0" w:noHBand="0" w:noVBand="1"/>
      </w:tblPr>
      <w:tblGrid>
        <w:gridCol w:w="9414"/>
      </w:tblGrid>
      <w:tr w:rsidR="009C2169" w:rsidRPr="009C2169" w:rsidTr="009C2169">
        <w:trPr>
          <w:trHeight w:val="935"/>
        </w:trPr>
        <w:tc>
          <w:tcPr>
            <w:tcW w:w="941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83772C" w:rsidRPr="009C2169" w:rsidRDefault="0083772C" w:rsidP="009C2169">
            <w:pPr>
              <w:rPr>
                <w:b/>
                <w:color w:val="000000" w:themeColor="text1"/>
                <w:sz w:val="28"/>
                <w:szCs w:val="28"/>
              </w:rPr>
            </w:pPr>
            <w:r w:rsidRPr="009C2169">
              <w:rPr>
                <w:b/>
                <w:color w:val="000000" w:themeColor="text1"/>
                <w:sz w:val="28"/>
                <w:szCs w:val="28"/>
              </w:rPr>
              <w:t xml:space="preserve"> </w:t>
            </w:r>
          </w:p>
          <w:p w:rsidR="00D06689" w:rsidRPr="009C2169" w:rsidRDefault="00D06689" w:rsidP="00D06689">
            <w:pPr>
              <w:jc w:val="center"/>
              <w:rPr>
                <w:b/>
                <w:color w:val="000000" w:themeColor="text1"/>
                <w:sz w:val="28"/>
                <w:szCs w:val="28"/>
              </w:rPr>
            </w:pPr>
            <w:r w:rsidRPr="009C2169">
              <w:rPr>
                <w:b/>
                <w:color w:val="000000" w:themeColor="text1"/>
                <w:sz w:val="28"/>
                <w:szCs w:val="28"/>
              </w:rPr>
              <w:t>RAPPEL SUR LES REGLES D’URBANISME</w:t>
            </w:r>
          </w:p>
          <w:p w:rsidR="00D06689" w:rsidRPr="009C2169" w:rsidRDefault="00D06689" w:rsidP="00D06689">
            <w:pPr>
              <w:rPr>
                <w:b/>
                <w:color w:val="000000" w:themeColor="text1"/>
                <w:sz w:val="28"/>
                <w:szCs w:val="28"/>
              </w:rPr>
            </w:pPr>
          </w:p>
          <w:p w:rsidR="00D06689" w:rsidRPr="009C2169" w:rsidRDefault="00D06689" w:rsidP="00750533">
            <w:pPr>
              <w:jc w:val="center"/>
              <w:rPr>
                <w:b/>
                <w:color w:val="000000" w:themeColor="text1"/>
                <w:sz w:val="28"/>
                <w:szCs w:val="28"/>
                <w:u w:val="single"/>
              </w:rPr>
            </w:pPr>
          </w:p>
        </w:tc>
      </w:tr>
    </w:tbl>
    <w:p w:rsidR="0083772C" w:rsidRPr="009C2169" w:rsidRDefault="0083772C" w:rsidP="0083772C">
      <w:pPr>
        <w:jc w:val="center"/>
        <w:rPr>
          <w:b/>
          <w:color w:val="000000" w:themeColor="text1"/>
          <w:sz w:val="28"/>
          <w:szCs w:val="28"/>
          <w:u w:val="single"/>
        </w:rPr>
      </w:pPr>
    </w:p>
    <w:p w:rsidR="00750533" w:rsidRPr="0083772C" w:rsidRDefault="00750533" w:rsidP="0083772C">
      <w:pPr>
        <w:jc w:val="center"/>
        <w:rPr>
          <w:b/>
          <w:sz w:val="24"/>
          <w:szCs w:val="24"/>
          <w:u w:val="single"/>
        </w:rPr>
      </w:pPr>
      <w:r w:rsidRPr="0083772C">
        <w:rPr>
          <w:b/>
          <w:sz w:val="24"/>
          <w:szCs w:val="24"/>
          <w:u w:val="single"/>
        </w:rPr>
        <w:t>DECLARATION PREALABLE</w:t>
      </w:r>
    </w:p>
    <w:p w:rsidR="00750533" w:rsidRDefault="00750533">
      <w:r w:rsidRPr="00750533">
        <w:rPr>
          <w:noProof/>
          <w:lang w:eastAsia="fr-FR"/>
        </w:rPr>
        <w:drawing>
          <wp:anchor distT="0" distB="0" distL="114300" distR="114300" simplePos="0" relativeHeight="251658240" behindDoc="0" locked="0" layoutInCell="1" allowOverlap="1" wp14:anchorId="6277F2B9" wp14:editId="2EA79938">
            <wp:simplePos x="904875" y="1752600"/>
            <wp:positionH relativeFrom="column">
              <wp:align>left</wp:align>
            </wp:positionH>
            <wp:positionV relativeFrom="paragraph">
              <wp:align>top</wp:align>
            </wp:positionV>
            <wp:extent cx="3114675" cy="156210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562100"/>
                    </a:xfrm>
                    <a:prstGeom prst="rect">
                      <a:avLst/>
                    </a:prstGeom>
                    <a:noFill/>
                    <a:ln>
                      <a:noFill/>
                    </a:ln>
                  </pic:spPr>
                </pic:pic>
              </a:graphicData>
            </a:graphic>
          </wp:anchor>
        </w:drawing>
      </w:r>
    </w:p>
    <w:p w:rsidR="00750533" w:rsidRDefault="00750533" w:rsidP="00750533">
      <w:pPr>
        <w:tabs>
          <w:tab w:val="center" w:pos="1985"/>
        </w:tabs>
      </w:pPr>
      <w:r>
        <w:tab/>
      </w:r>
      <w:r w:rsidRPr="00750533">
        <w:rPr>
          <w:noProof/>
          <w:lang w:eastAsia="fr-FR"/>
        </w:rPr>
        <w:drawing>
          <wp:inline distT="0" distB="0" distL="0" distR="0">
            <wp:extent cx="2124075" cy="12763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276350"/>
                    </a:xfrm>
                    <a:prstGeom prst="rect">
                      <a:avLst/>
                    </a:prstGeom>
                    <a:noFill/>
                    <a:ln>
                      <a:noFill/>
                    </a:ln>
                  </pic:spPr>
                </pic:pic>
              </a:graphicData>
            </a:graphic>
          </wp:inline>
        </w:drawing>
      </w:r>
      <w:r>
        <w:t>Toiture, Fenêtre de toit, portes, fenêtres, volets                                 Murs et clôtures extérieurs</w:t>
      </w:r>
    </w:p>
    <w:p w:rsidR="00750533" w:rsidRDefault="00750533" w:rsidP="00750533">
      <w:pPr>
        <w:tabs>
          <w:tab w:val="left" w:pos="5715"/>
        </w:tabs>
        <w:spacing w:after="0" w:line="240" w:lineRule="auto"/>
      </w:pPr>
      <w:r>
        <w:tab/>
      </w:r>
      <w:r w:rsidRPr="00750533">
        <w:rPr>
          <w:noProof/>
          <w:lang w:eastAsia="fr-FR"/>
        </w:rPr>
        <w:drawing>
          <wp:inline distT="0" distB="0" distL="0" distR="0">
            <wp:extent cx="1552575" cy="11239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123950"/>
                    </a:xfrm>
                    <a:prstGeom prst="rect">
                      <a:avLst/>
                    </a:prstGeom>
                    <a:noFill/>
                    <a:ln>
                      <a:noFill/>
                    </a:ln>
                  </pic:spPr>
                </pic:pic>
              </a:graphicData>
            </a:graphic>
          </wp:inline>
        </w:drawing>
      </w:r>
    </w:p>
    <w:p w:rsidR="00750533" w:rsidRPr="00750533" w:rsidRDefault="00750533" w:rsidP="00750533">
      <w:pPr>
        <w:tabs>
          <w:tab w:val="left" w:pos="6210"/>
        </w:tabs>
        <w:spacing w:after="0" w:line="240" w:lineRule="auto"/>
      </w:pPr>
      <w:r>
        <w:t xml:space="preserve">                                                                                                                              Abris de jardin</w:t>
      </w:r>
    </w:p>
    <w:p w:rsidR="00750533" w:rsidRPr="00750533" w:rsidRDefault="00750533" w:rsidP="00750533">
      <w:pPr>
        <w:spacing w:before="100" w:beforeAutospacing="1" w:after="0" w:line="240" w:lineRule="auto"/>
        <w:rPr>
          <w:rFonts w:ascii="Times New Roman" w:eastAsia="Times New Roman" w:hAnsi="Times New Roman" w:cs="Times New Roman"/>
          <w:sz w:val="24"/>
          <w:szCs w:val="24"/>
          <w:lang w:eastAsia="fr-FR"/>
        </w:rPr>
      </w:pPr>
      <w:r w:rsidRPr="00750533">
        <w:rPr>
          <w:rFonts w:ascii="Times New Roman" w:eastAsia="Times New Roman" w:hAnsi="Times New Roman" w:cs="Times New Roman"/>
          <w:sz w:val="24"/>
          <w:szCs w:val="24"/>
          <w:lang w:eastAsia="fr-FR"/>
        </w:rPr>
        <w:t>Une déclaration préalable de travaux est obligatoire notamment dans les cas suivants :</w:t>
      </w:r>
    </w:p>
    <w:p w:rsidR="00750533" w:rsidRPr="00750533" w:rsidRDefault="00941680" w:rsidP="004137C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750533" w:rsidRPr="00750533">
        <w:rPr>
          <w:rFonts w:ascii="Times New Roman" w:eastAsia="Times New Roman" w:hAnsi="Times New Roman" w:cs="Times New Roman"/>
          <w:sz w:val="24"/>
          <w:szCs w:val="24"/>
          <w:lang w:eastAsia="fr-FR"/>
        </w:rPr>
        <w:t xml:space="preserve">construction (garage, dépendance...) ou travaux sur une construction existante ayant pour résultat la création d'une </w:t>
      </w:r>
      <w:hyperlink r:id="rId11" w:tooltip="Unité de calcul des surfaces de constructions servant à la délivrance des autorisations d'urbanisme" w:history="1">
        <w:r w:rsidR="00750533" w:rsidRPr="00750533">
          <w:rPr>
            <w:rFonts w:ascii="Times New Roman" w:eastAsia="Times New Roman" w:hAnsi="Times New Roman" w:cs="Times New Roman"/>
            <w:i/>
            <w:iCs/>
            <w:color w:val="0000FF"/>
            <w:sz w:val="24"/>
            <w:szCs w:val="24"/>
            <w:u w:val="single"/>
            <w:lang w:eastAsia="fr-FR"/>
          </w:rPr>
          <w:t>surface de plancher</w:t>
        </w:r>
      </w:hyperlink>
      <w:r w:rsidR="00750533" w:rsidRPr="00750533">
        <w:rPr>
          <w:rFonts w:ascii="Times New Roman" w:eastAsia="Times New Roman" w:hAnsi="Times New Roman" w:cs="Times New Roman"/>
          <w:sz w:val="24"/>
          <w:szCs w:val="24"/>
          <w:lang w:eastAsia="fr-FR"/>
        </w:rPr>
        <w:t xml:space="preserve"> ou d'une </w:t>
      </w:r>
      <w:hyperlink r:id="rId12" w:tooltip="Projection verticale du volume de la construction, tous débords et surplombs inclus. Les ornements tels que les éléments de modénature (moulure, par exemple) et les marquises en sont exclus, ainsi que les débords de toiture lorsqu'ils ne sont pas soutenus par " w:history="1">
        <w:r w:rsidR="00750533" w:rsidRPr="00750533">
          <w:rPr>
            <w:rFonts w:ascii="Times New Roman" w:eastAsia="Times New Roman" w:hAnsi="Times New Roman" w:cs="Times New Roman"/>
            <w:i/>
            <w:iCs/>
            <w:color w:val="0000FF"/>
            <w:sz w:val="24"/>
            <w:szCs w:val="24"/>
            <w:u w:val="single"/>
            <w:lang w:eastAsia="fr-FR"/>
          </w:rPr>
          <w:t>emprise au sol</w:t>
        </w:r>
      </w:hyperlink>
      <w:r w:rsidR="00750533" w:rsidRPr="00750533">
        <w:rPr>
          <w:rFonts w:ascii="Times New Roman" w:eastAsia="Times New Roman" w:hAnsi="Times New Roman" w:cs="Times New Roman"/>
          <w:sz w:val="24"/>
          <w:szCs w:val="24"/>
          <w:lang w:eastAsia="fr-FR"/>
        </w:rPr>
        <w:t xml:space="preserve"> comprise entre 5 m² et 20 m². En ce qui concerne les travaux sur construction existante, ce seuil est porté à 40 m² si la construction est située dans une zone urbaine couverte par un plan local d'urbanisme (PLU) ou un</w:t>
      </w:r>
      <w:r w:rsidR="00C9198B">
        <w:rPr>
          <w:rFonts w:ascii="Times New Roman" w:eastAsia="Times New Roman" w:hAnsi="Times New Roman" w:cs="Times New Roman"/>
          <w:sz w:val="24"/>
          <w:szCs w:val="24"/>
          <w:lang w:eastAsia="fr-FR"/>
        </w:rPr>
        <w:t xml:space="preserve"> Règlement National d’Urbanisme </w:t>
      </w:r>
      <w:bookmarkStart w:id="0" w:name="_GoBack"/>
      <w:bookmarkEnd w:id="0"/>
      <w:r w:rsidR="00C9198B">
        <w:rPr>
          <w:rFonts w:ascii="Times New Roman" w:eastAsia="Times New Roman" w:hAnsi="Times New Roman" w:cs="Times New Roman"/>
          <w:sz w:val="24"/>
          <w:szCs w:val="24"/>
          <w:lang w:eastAsia="fr-FR"/>
        </w:rPr>
        <w:t>(RNU</w:t>
      </w:r>
      <w:r w:rsidR="00750533" w:rsidRPr="00750533">
        <w:rPr>
          <w:rFonts w:ascii="Times New Roman" w:eastAsia="Times New Roman" w:hAnsi="Times New Roman" w:cs="Times New Roman"/>
          <w:sz w:val="24"/>
          <w:szCs w:val="24"/>
          <w:lang w:eastAsia="fr-FR"/>
        </w:rPr>
        <w:t>) ;</w:t>
      </w:r>
    </w:p>
    <w:p w:rsidR="00750533" w:rsidRPr="00750533" w:rsidRDefault="00941680" w:rsidP="004137C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750533" w:rsidRPr="00750533">
        <w:rPr>
          <w:rFonts w:ascii="Times New Roman" w:eastAsia="Times New Roman" w:hAnsi="Times New Roman" w:cs="Times New Roman"/>
          <w:sz w:val="24"/>
          <w:szCs w:val="24"/>
          <w:lang w:eastAsia="fr-FR"/>
        </w:rPr>
        <w:t>construction d'un mur d'une hauteur au-dessus du sol supérieure ou égale à 2 m ;</w:t>
      </w:r>
    </w:p>
    <w:p w:rsidR="00750533" w:rsidRDefault="00941680" w:rsidP="004137C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750533" w:rsidRPr="00750533">
        <w:rPr>
          <w:rFonts w:ascii="Times New Roman" w:eastAsia="Times New Roman" w:hAnsi="Times New Roman" w:cs="Times New Roman"/>
          <w:sz w:val="24"/>
          <w:szCs w:val="24"/>
          <w:lang w:eastAsia="fr-FR"/>
        </w:rPr>
        <w:t xml:space="preserve">construction d'une piscine dont le bassin à une superficie </w:t>
      </w:r>
      <w:r w:rsidR="007379EF">
        <w:rPr>
          <w:rFonts w:ascii="Times New Roman" w:eastAsia="Times New Roman" w:hAnsi="Times New Roman" w:cs="Times New Roman"/>
          <w:sz w:val="24"/>
          <w:szCs w:val="24"/>
          <w:lang w:eastAsia="fr-FR"/>
        </w:rPr>
        <w:t xml:space="preserve">supérieure à 10m2 et </w:t>
      </w:r>
      <w:r w:rsidR="00750533" w:rsidRPr="00750533">
        <w:rPr>
          <w:rFonts w:ascii="Times New Roman" w:eastAsia="Times New Roman" w:hAnsi="Times New Roman" w:cs="Times New Roman"/>
          <w:sz w:val="24"/>
          <w:szCs w:val="24"/>
          <w:lang w:eastAsia="fr-FR"/>
        </w:rPr>
        <w:t xml:space="preserve">inférieure ou égale à 100 m² non couverte ou dont la couverture (fixe ou mobile) à une hauteur au-dessus </w:t>
      </w:r>
      <w:proofErr w:type="gramStart"/>
      <w:r w:rsidR="00750533" w:rsidRPr="00750533">
        <w:rPr>
          <w:rFonts w:ascii="Times New Roman" w:eastAsia="Times New Roman" w:hAnsi="Times New Roman" w:cs="Times New Roman"/>
          <w:sz w:val="24"/>
          <w:szCs w:val="24"/>
          <w:lang w:eastAsia="fr-FR"/>
        </w:rPr>
        <w:t>du sol inférieure</w:t>
      </w:r>
      <w:proofErr w:type="gramEnd"/>
      <w:r w:rsidR="00750533" w:rsidRPr="00750533">
        <w:rPr>
          <w:rFonts w:ascii="Times New Roman" w:eastAsia="Times New Roman" w:hAnsi="Times New Roman" w:cs="Times New Roman"/>
          <w:sz w:val="24"/>
          <w:szCs w:val="24"/>
          <w:lang w:eastAsia="fr-FR"/>
        </w:rPr>
        <w:t xml:space="preserve"> à 1,80 m ;</w:t>
      </w:r>
    </w:p>
    <w:p w:rsidR="004137C6" w:rsidRPr="00750533" w:rsidRDefault="004137C6" w:rsidP="004137C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w:t>
      </w:r>
      <w:proofErr w:type="gramStart"/>
      <w:r>
        <w:rPr>
          <w:rFonts w:ascii="Times New Roman" w:eastAsia="Times New Roman" w:hAnsi="Times New Roman" w:cs="Times New Roman"/>
          <w:sz w:val="24"/>
          <w:szCs w:val="24"/>
          <w:lang w:eastAsia="fr-FR"/>
        </w:rPr>
        <w:t>les piscines hors-sol</w:t>
      </w:r>
      <w:proofErr w:type="gramEnd"/>
      <w:r>
        <w:rPr>
          <w:rFonts w:ascii="Times New Roman" w:eastAsia="Times New Roman" w:hAnsi="Times New Roman" w:cs="Times New Roman"/>
          <w:sz w:val="24"/>
          <w:szCs w:val="24"/>
          <w:lang w:eastAsia="fr-FR"/>
        </w:rPr>
        <w:t xml:space="preserve"> installées plus de 3 mois dans l’année (plus de 15 jours en secteur protégé) dont la surface de bassin est supérieure à 10m2 et n’excède pas 100m2</w:t>
      </w:r>
    </w:p>
    <w:p w:rsidR="00750533" w:rsidRPr="00750533" w:rsidRDefault="00941680" w:rsidP="004137C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750533" w:rsidRPr="00750533">
        <w:rPr>
          <w:rFonts w:ascii="Times New Roman" w:eastAsia="Times New Roman" w:hAnsi="Times New Roman" w:cs="Times New Roman"/>
          <w:sz w:val="24"/>
          <w:szCs w:val="24"/>
          <w:lang w:eastAsia="fr-FR"/>
        </w:rPr>
        <w:t>travaux modifiant l'aspect initial extérieur d'une construction (remplacement d'une fenêtre ou porte par un autre modèle, percement d'une nouvelle fenêtre, choix d'une nouvelle couleur de peinture pour la façade) ;</w:t>
      </w:r>
    </w:p>
    <w:p w:rsidR="00750533" w:rsidRPr="00750533" w:rsidRDefault="00941680" w:rsidP="004137C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w:t>
      </w:r>
      <w:r w:rsidR="00750533" w:rsidRPr="00750533">
        <w:rPr>
          <w:rFonts w:ascii="Times New Roman" w:eastAsia="Times New Roman" w:hAnsi="Times New Roman" w:cs="Times New Roman"/>
          <w:sz w:val="24"/>
          <w:szCs w:val="24"/>
          <w:lang w:eastAsia="fr-FR"/>
        </w:rPr>
        <w:t xml:space="preserve">travaux de ravalement s'ils se déroulent dans un espace faisant l'objet d'une protection particulière (par exemple, </w:t>
      </w:r>
      <w:hyperlink r:id="rId13" w:history="1">
        <w:r w:rsidR="00750533" w:rsidRPr="00750533">
          <w:rPr>
            <w:rFonts w:ascii="Times New Roman" w:eastAsia="Times New Roman" w:hAnsi="Times New Roman" w:cs="Times New Roman"/>
            <w:color w:val="0000FF"/>
            <w:sz w:val="24"/>
            <w:szCs w:val="24"/>
            <w:u w:val="single"/>
            <w:lang w:eastAsia="fr-FR"/>
          </w:rPr>
          <w:t>abord d'un monument historique</w:t>
        </w:r>
      </w:hyperlink>
      <w:r w:rsidR="00750533" w:rsidRPr="00750533">
        <w:rPr>
          <w:rFonts w:ascii="Times New Roman" w:eastAsia="Times New Roman" w:hAnsi="Times New Roman" w:cs="Times New Roman"/>
          <w:sz w:val="24"/>
          <w:szCs w:val="24"/>
          <w:lang w:eastAsia="fr-FR"/>
        </w:rPr>
        <w:t>) ;</w:t>
      </w:r>
    </w:p>
    <w:p w:rsidR="00750533" w:rsidRPr="00750533" w:rsidRDefault="00941680" w:rsidP="00941680">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hyperlink r:id="rId14" w:history="1">
        <w:r w:rsidR="00750533" w:rsidRPr="00750533">
          <w:rPr>
            <w:rFonts w:ascii="Times New Roman" w:eastAsia="Times New Roman" w:hAnsi="Times New Roman" w:cs="Times New Roman"/>
            <w:color w:val="0000FF"/>
            <w:sz w:val="24"/>
            <w:szCs w:val="24"/>
            <w:u w:val="single"/>
            <w:lang w:eastAsia="fr-FR"/>
          </w:rPr>
          <w:t>changement de destination</w:t>
        </w:r>
      </w:hyperlink>
      <w:r w:rsidR="00750533" w:rsidRPr="00750533">
        <w:rPr>
          <w:rFonts w:ascii="Times New Roman" w:eastAsia="Times New Roman" w:hAnsi="Times New Roman" w:cs="Times New Roman"/>
          <w:sz w:val="24"/>
          <w:szCs w:val="24"/>
          <w:lang w:eastAsia="fr-FR"/>
        </w:rPr>
        <w:t xml:space="preserve"> d'un local (par exemple, transformation d'un local commercial en local d'habitation) sans modification des structures porteuses ou de la façade du bâtiment ;</w:t>
      </w:r>
    </w:p>
    <w:p w:rsidR="001E092A" w:rsidRPr="001E092A" w:rsidRDefault="001E092A" w:rsidP="001E092A">
      <w:pPr>
        <w:pStyle w:val="Default"/>
      </w:pPr>
      <w:r>
        <w:rPr>
          <w:rFonts w:eastAsia="Times New Roman"/>
          <w:lang w:eastAsia="fr-FR"/>
        </w:rPr>
        <w:t xml:space="preserve">            </w:t>
      </w:r>
      <w:r w:rsidR="00941680">
        <w:rPr>
          <w:rFonts w:eastAsia="Times New Roman"/>
          <w:lang w:eastAsia="fr-FR"/>
        </w:rPr>
        <w:t>-</w:t>
      </w:r>
      <w:r>
        <w:rPr>
          <w:rFonts w:eastAsia="Times New Roman"/>
          <w:lang w:eastAsia="fr-FR"/>
        </w:rPr>
        <w:t xml:space="preserve"> </w:t>
      </w:r>
      <w:r w:rsidR="00750533" w:rsidRPr="00750533">
        <w:rPr>
          <w:rFonts w:eastAsia="Times New Roman"/>
          <w:lang w:eastAsia="fr-FR"/>
        </w:rPr>
        <w:t>réalisation d'une division foncière notamment pour en détacher un ou plusieurs lots.</w:t>
      </w:r>
      <w:r w:rsidRPr="001E092A">
        <w:t xml:space="preserve"> </w:t>
      </w:r>
    </w:p>
    <w:p w:rsidR="00750533" w:rsidRPr="0083772C" w:rsidRDefault="001E092A" w:rsidP="001E09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772C">
        <w:rPr>
          <w:rFonts w:ascii="Times New Roman" w:hAnsi="Times New Roman" w:cs="Times New Roman"/>
          <w:b/>
          <w:bCs/>
          <w:color w:val="000000"/>
          <w:sz w:val="24"/>
          <w:szCs w:val="24"/>
        </w:rPr>
        <w:t>Instruction de la demande</w:t>
      </w:r>
    </w:p>
    <w:p w:rsidR="00034CBC" w:rsidRDefault="00941680" w:rsidP="00941680">
      <w:pPr>
        <w:pStyle w:val="NormalWeb"/>
        <w:ind w:left="720"/>
      </w:pPr>
      <w:r>
        <w:t>-</w:t>
      </w:r>
      <w:r w:rsidR="001E092A">
        <w:t xml:space="preserve"> </w:t>
      </w:r>
      <w:r w:rsidR="00034CBC">
        <w:t>Le délai d'instruction est généralement de 1 mois à partir de la date du dépôt de la demande.</w:t>
      </w:r>
    </w:p>
    <w:p w:rsidR="00941680" w:rsidRPr="009C2169" w:rsidRDefault="00941680" w:rsidP="009C2169">
      <w:pPr>
        <w:pStyle w:val="NormalWeb"/>
        <w:ind w:left="720"/>
      </w:pPr>
      <w:r>
        <w:t>-</w:t>
      </w:r>
      <w:r w:rsidR="00034CBC">
        <w:t>Dans les 15 jours qui suivent le dépôt du dossier et durant toute l'instruction, un extrait de la déclaration précisant les caractéristiques essentielles du projet doit être affiché en mairie.</w:t>
      </w:r>
    </w:p>
    <w:p w:rsidR="00034CBC" w:rsidRPr="0083772C" w:rsidRDefault="00034CBC" w:rsidP="00941680">
      <w:pPr>
        <w:tabs>
          <w:tab w:val="left" w:pos="3495"/>
        </w:tabs>
        <w:jc w:val="center"/>
        <w:rPr>
          <w:b/>
          <w:sz w:val="24"/>
          <w:szCs w:val="24"/>
          <w:u w:val="single"/>
        </w:rPr>
      </w:pPr>
      <w:r w:rsidRPr="0083772C">
        <w:rPr>
          <w:b/>
          <w:sz w:val="24"/>
          <w:szCs w:val="24"/>
          <w:u w:val="single"/>
        </w:rPr>
        <w:t>PERMIS DE CONSTRUIRE</w:t>
      </w:r>
    </w:p>
    <w:p w:rsidR="00034CBC" w:rsidRDefault="00034CBC" w:rsidP="00034CBC"/>
    <w:p w:rsidR="00034CBC" w:rsidRDefault="00034CBC" w:rsidP="00034CBC">
      <w:r w:rsidRPr="00034CBC">
        <w:rPr>
          <w:noProof/>
          <w:lang w:eastAsia="fr-FR"/>
        </w:rPr>
        <w:drawing>
          <wp:anchor distT="0" distB="0" distL="114300" distR="114300" simplePos="0" relativeHeight="251659264" behindDoc="0" locked="0" layoutInCell="1" allowOverlap="1">
            <wp:simplePos x="904875" y="5000625"/>
            <wp:positionH relativeFrom="column">
              <wp:align>left</wp:align>
            </wp:positionH>
            <wp:positionV relativeFrom="paragraph">
              <wp:align>top</wp:align>
            </wp:positionV>
            <wp:extent cx="3114675" cy="156210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562100"/>
                    </a:xfrm>
                    <a:prstGeom prst="rect">
                      <a:avLst/>
                    </a:prstGeom>
                    <a:noFill/>
                    <a:ln>
                      <a:noFill/>
                    </a:ln>
                  </pic:spPr>
                </pic:pic>
              </a:graphicData>
            </a:graphic>
          </wp:anchor>
        </w:drawing>
      </w:r>
    </w:p>
    <w:p w:rsidR="00750533" w:rsidRDefault="00034CBC" w:rsidP="00034CBC">
      <w:pPr>
        <w:tabs>
          <w:tab w:val="left" w:pos="915"/>
        </w:tabs>
      </w:pPr>
      <w:r>
        <w:tab/>
      </w:r>
      <w:r w:rsidRPr="00034CBC">
        <w:rPr>
          <w:noProof/>
          <w:lang w:eastAsia="fr-FR"/>
        </w:rPr>
        <w:drawing>
          <wp:inline distT="0" distB="0" distL="0" distR="0">
            <wp:extent cx="2009775" cy="14859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1485900"/>
                    </a:xfrm>
                    <a:prstGeom prst="rect">
                      <a:avLst/>
                    </a:prstGeom>
                    <a:noFill/>
                    <a:ln>
                      <a:noFill/>
                    </a:ln>
                  </pic:spPr>
                </pic:pic>
              </a:graphicData>
            </a:graphic>
          </wp:inline>
        </w:drawing>
      </w:r>
      <w:r>
        <w:br w:type="textWrapping" w:clear="all"/>
        <w:t xml:space="preserve">                                                                                                              Surface de plancher supérieure à 20 m2</w:t>
      </w:r>
    </w:p>
    <w:p w:rsidR="00034CBC" w:rsidRPr="009C2169" w:rsidRDefault="00034CBC" w:rsidP="00034CBC">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9C2169">
        <w:rPr>
          <w:rFonts w:ascii="Times New Roman" w:eastAsia="Times New Roman" w:hAnsi="Times New Roman" w:cs="Times New Roman"/>
          <w:b/>
          <w:bCs/>
          <w:sz w:val="24"/>
          <w:szCs w:val="24"/>
          <w:lang w:eastAsia="fr-FR"/>
        </w:rPr>
        <w:t>Travaux créant une nouvelle construction</w:t>
      </w:r>
    </w:p>
    <w:p w:rsidR="00034CBC" w:rsidRPr="00034CBC" w:rsidRDefault="00034CBC" w:rsidP="00034CBC">
      <w:pPr>
        <w:spacing w:before="100" w:beforeAutospacing="1" w:after="100" w:afterAutospacing="1" w:line="240" w:lineRule="auto"/>
        <w:rPr>
          <w:rFonts w:ascii="Times New Roman" w:eastAsia="Times New Roman" w:hAnsi="Times New Roman" w:cs="Times New Roman"/>
          <w:sz w:val="24"/>
          <w:szCs w:val="24"/>
          <w:lang w:eastAsia="fr-FR"/>
        </w:rPr>
      </w:pPr>
      <w:r w:rsidRPr="00034CBC">
        <w:rPr>
          <w:rFonts w:ascii="Times New Roman" w:eastAsia="Times New Roman" w:hAnsi="Times New Roman" w:cs="Times New Roman"/>
          <w:sz w:val="24"/>
          <w:szCs w:val="24"/>
          <w:lang w:eastAsia="fr-FR"/>
        </w:rPr>
        <w:t>Les constructions nouvelles sont celles indépendantes de tout bâtiment existant.</w:t>
      </w:r>
    </w:p>
    <w:p w:rsidR="00034CBC" w:rsidRPr="00034CBC" w:rsidRDefault="00034CBC" w:rsidP="00034CBC">
      <w:pPr>
        <w:spacing w:before="100" w:beforeAutospacing="1" w:after="100" w:afterAutospacing="1" w:line="240" w:lineRule="auto"/>
        <w:rPr>
          <w:rFonts w:ascii="Times New Roman" w:eastAsia="Times New Roman" w:hAnsi="Times New Roman" w:cs="Times New Roman"/>
          <w:sz w:val="24"/>
          <w:szCs w:val="24"/>
          <w:lang w:eastAsia="fr-FR"/>
        </w:rPr>
      </w:pPr>
      <w:r w:rsidRPr="00034CBC">
        <w:rPr>
          <w:rFonts w:ascii="Times New Roman" w:eastAsia="Times New Roman" w:hAnsi="Times New Roman" w:cs="Times New Roman"/>
          <w:sz w:val="24"/>
          <w:szCs w:val="24"/>
          <w:lang w:eastAsia="fr-FR"/>
        </w:rPr>
        <w:t>Elles doivent être précédées de la délivrance d'un permis de construire, à l'exception :</w:t>
      </w:r>
    </w:p>
    <w:p w:rsidR="00034CBC" w:rsidRPr="00034CBC" w:rsidRDefault="00034CBC" w:rsidP="00034CB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34CBC">
        <w:rPr>
          <w:rFonts w:ascii="Times New Roman" w:eastAsia="Times New Roman" w:hAnsi="Times New Roman" w:cs="Times New Roman"/>
          <w:sz w:val="24"/>
          <w:szCs w:val="24"/>
          <w:lang w:eastAsia="fr-FR"/>
        </w:rPr>
        <w:t xml:space="preserve">des constructions dispensées de toute formalité comme les </w:t>
      </w:r>
      <w:hyperlink r:id="rId16" w:history="1">
        <w:r w:rsidRPr="00034CBC">
          <w:rPr>
            <w:rFonts w:ascii="Times New Roman" w:eastAsia="Times New Roman" w:hAnsi="Times New Roman" w:cs="Times New Roman"/>
            <w:color w:val="0000FF"/>
            <w:sz w:val="24"/>
            <w:szCs w:val="24"/>
            <w:u w:val="single"/>
            <w:lang w:eastAsia="fr-FR"/>
          </w:rPr>
          <w:t>piscines</w:t>
        </w:r>
      </w:hyperlink>
      <w:r w:rsidRPr="00034CBC">
        <w:rPr>
          <w:rFonts w:ascii="Times New Roman" w:eastAsia="Times New Roman" w:hAnsi="Times New Roman" w:cs="Times New Roman"/>
          <w:sz w:val="24"/>
          <w:szCs w:val="24"/>
          <w:lang w:eastAsia="fr-FR"/>
        </w:rPr>
        <w:t xml:space="preserve"> de moins de 10 m² ou les </w:t>
      </w:r>
      <w:hyperlink r:id="rId17" w:history="1">
        <w:r w:rsidRPr="00034CBC">
          <w:rPr>
            <w:rFonts w:ascii="Times New Roman" w:eastAsia="Times New Roman" w:hAnsi="Times New Roman" w:cs="Times New Roman"/>
            <w:color w:val="0000FF"/>
            <w:sz w:val="24"/>
            <w:szCs w:val="24"/>
            <w:u w:val="single"/>
            <w:lang w:eastAsia="fr-FR"/>
          </w:rPr>
          <w:t>abris de jardin</w:t>
        </w:r>
      </w:hyperlink>
      <w:r w:rsidRPr="00034CBC">
        <w:rPr>
          <w:rFonts w:ascii="Times New Roman" w:eastAsia="Times New Roman" w:hAnsi="Times New Roman" w:cs="Times New Roman"/>
          <w:sz w:val="24"/>
          <w:szCs w:val="24"/>
          <w:lang w:eastAsia="fr-FR"/>
        </w:rPr>
        <w:t xml:space="preserve"> de moins de 5 m²,</w:t>
      </w:r>
    </w:p>
    <w:p w:rsidR="00034CBC" w:rsidRPr="00034CBC" w:rsidRDefault="00034CBC" w:rsidP="00034CB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34CBC">
        <w:rPr>
          <w:rFonts w:ascii="Times New Roman" w:eastAsia="Times New Roman" w:hAnsi="Times New Roman" w:cs="Times New Roman"/>
          <w:sz w:val="24"/>
          <w:szCs w:val="24"/>
          <w:lang w:eastAsia="fr-FR"/>
        </w:rPr>
        <w:t>et</w:t>
      </w:r>
      <w:proofErr w:type="gramEnd"/>
      <w:r w:rsidRPr="00034CBC">
        <w:rPr>
          <w:rFonts w:ascii="Times New Roman" w:eastAsia="Times New Roman" w:hAnsi="Times New Roman" w:cs="Times New Roman"/>
          <w:sz w:val="24"/>
          <w:szCs w:val="24"/>
          <w:lang w:eastAsia="fr-FR"/>
        </w:rPr>
        <w:t xml:space="preserve"> de celles qui doivent faire l'objet d'une </w:t>
      </w:r>
      <w:hyperlink r:id="rId18" w:history="1">
        <w:r w:rsidRPr="00034CBC">
          <w:rPr>
            <w:rFonts w:ascii="Times New Roman" w:eastAsia="Times New Roman" w:hAnsi="Times New Roman" w:cs="Times New Roman"/>
            <w:color w:val="0000FF"/>
            <w:sz w:val="24"/>
            <w:szCs w:val="24"/>
            <w:u w:val="single"/>
            <w:lang w:eastAsia="fr-FR"/>
          </w:rPr>
          <w:t>déclaration préalable</w:t>
        </w:r>
      </w:hyperlink>
      <w:r w:rsidRPr="00034CBC">
        <w:rPr>
          <w:rFonts w:ascii="Times New Roman" w:eastAsia="Times New Roman" w:hAnsi="Times New Roman" w:cs="Times New Roman"/>
          <w:sz w:val="24"/>
          <w:szCs w:val="24"/>
          <w:lang w:eastAsia="fr-FR"/>
        </w:rPr>
        <w:t>.</w:t>
      </w:r>
    </w:p>
    <w:p w:rsidR="00034CBC" w:rsidRPr="009C2169" w:rsidRDefault="00034CBC" w:rsidP="00034CBC">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9C2169">
        <w:rPr>
          <w:rFonts w:ascii="Times New Roman" w:eastAsia="Times New Roman" w:hAnsi="Times New Roman" w:cs="Times New Roman"/>
          <w:b/>
          <w:bCs/>
          <w:sz w:val="24"/>
          <w:szCs w:val="24"/>
          <w:lang w:eastAsia="fr-FR"/>
        </w:rPr>
        <w:t>Travaux sur une construction existante</w:t>
      </w:r>
    </w:p>
    <w:p w:rsidR="00034CBC" w:rsidRPr="00034CBC" w:rsidRDefault="00034CBC" w:rsidP="00034CBC">
      <w:pPr>
        <w:spacing w:before="100" w:beforeAutospacing="1" w:after="100" w:afterAutospacing="1" w:line="240" w:lineRule="auto"/>
        <w:rPr>
          <w:rFonts w:ascii="Times New Roman" w:eastAsia="Times New Roman" w:hAnsi="Times New Roman" w:cs="Times New Roman"/>
          <w:sz w:val="24"/>
          <w:szCs w:val="24"/>
          <w:lang w:eastAsia="fr-FR"/>
        </w:rPr>
      </w:pPr>
      <w:r w:rsidRPr="00034CBC">
        <w:rPr>
          <w:rFonts w:ascii="Times New Roman" w:eastAsia="Times New Roman" w:hAnsi="Times New Roman" w:cs="Times New Roman"/>
          <w:sz w:val="24"/>
          <w:szCs w:val="24"/>
          <w:lang w:eastAsia="fr-FR"/>
        </w:rPr>
        <w:t xml:space="preserve">Les travaux sur une construction existante concernent par exemple l'agrandissement d'une maison. </w:t>
      </w:r>
    </w:p>
    <w:p w:rsidR="00034CBC" w:rsidRPr="00034CBC" w:rsidRDefault="00034CBC" w:rsidP="00034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4CBC">
        <w:rPr>
          <w:rFonts w:ascii="Times New Roman" w:eastAsia="Times New Roman" w:hAnsi="Times New Roman" w:cs="Times New Roman"/>
          <w:color w:val="0000FF"/>
          <w:sz w:val="24"/>
          <w:szCs w:val="24"/>
          <w:u w:val="single"/>
          <w:lang w:eastAsia="fr-FR"/>
        </w:rPr>
        <w:t xml:space="preserve">Zone urbaine d'une commune dotée d'un PLU ou d'un </w:t>
      </w:r>
      <w:r w:rsidR="00AA0954">
        <w:rPr>
          <w:rFonts w:ascii="Times New Roman" w:eastAsia="Times New Roman" w:hAnsi="Times New Roman" w:cs="Times New Roman"/>
          <w:color w:val="0000FF"/>
          <w:sz w:val="24"/>
          <w:szCs w:val="24"/>
          <w:u w:val="single"/>
          <w:lang w:eastAsia="fr-FR"/>
        </w:rPr>
        <w:t xml:space="preserve">RNU </w:t>
      </w:r>
    </w:p>
    <w:p w:rsidR="00034CBC" w:rsidRPr="00034CBC" w:rsidRDefault="00E70F56" w:rsidP="00034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9" w:anchor="tab-8913811282693168754-cas2" w:history="1">
        <w:r w:rsidR="00034CBC" w:rsidRPr="00034CBC">
          <w:rPr>
            <w:rFonts w:ascii="Times New Roman" w:eastAsia="Times New Roman" w:hAnsi="Times New Roman" w:cs="Times New Roman"/>
            <w:color w:val="0000FF"/>
            <w:sz w:val="24"/>
            <w:szCs w:val="24"/>
            <w:u w:val="single"/>
            <w:lang w:eastAsia="fr-FR"/>
          </w:rPr>
          <w:t>Autres cas</w:t>
        </w:r>
      </w:hyperlink>
    </w:p>
    <w:p w:rsidR="001E092A" w:rsidRPr="001E092A" w:rsidRDefault="001E092A" w:rsidP="001E092A">
      <w:pPr>
        <w:spacing w:before="100" w:beforeAutospacing="1" w:after="100" w:afterAutospacing="1" w:line="240" w:lineRule="auto"/>
        <w:rPr>
          <w:rFonts w:ascii="Times New Roman" w:eastAsia="Times New Roman" w:hAnsi="Times New Roman" w:cs="Times New Roman"/>
          <w:sz w:val="24"/>
          <w:szCs w:val="24"/>
          <w:lang w:eastAsia="fr-FR"/>
        </w:rPr>
      </w:pPr>
      <w:r w:rsidRPr="001E092A">
        <w:rPr>
          <w:rFonts w:ascii="Times New Roman" w:eastAsia="Times New Roman" w:hAnsi="Times New Roman" w:cs="Times New Roman"/>
          <w:sz w:val="24"/>
          <w:szCs w:val="24"/>
          <w:lang w:eastAsia="fr-FR"/>
        </w:rPr>
        <w:t>Si votre construction est située en zone urbaine d'une commune dotée d'un plan local d'urbanisme (PLU) ou</w:t>
      </w:r>
      <w:r w:rsidR="00AA0954">
        <w:rPr>
          <w:rFonts w:ascii="Times New Roman" w:eastAsia="Times New Roman" w:hAnsi="Times New Roman" w:cs="Times New Roman"/>
          <w:sz w:val="24"/>
          <w:szCs w:val="24"/>
          <w:lang w:eastAsia="fr-FR"/>
        </w:rPr>
        <w:t xml:space="preserve"> d'un règlement National d’Urbanisme (RNU</w:t>
      </w:r>
      <w:r w:rsidRPr="001E092A">
        <w:rPr>
          <w:rFonts w:ascii="Times New Roman" w:eastAsia="Times New Roman" w:hAnsi="Times New Roman" w:cs="Times New Roman"/>
          <w:sz w:val="24"/>
          <w:szCs w:val="24"/>
          <w:lang w:eastAsia="fr-FR"/>
        </w:rPr>
        <w:t>), un permis est nécessaire :</w:t>
      </w:r>
    </w:p>
    <w:p w:rsidR="001E092A" w:rsidRPr="001E092A" w:rsidRDefault="001E092A" w:rsidP="001E09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E092A">
        <w:rPr>
          <w:rFonts w:ascii="Times New Roman" w:eastAsia="Times New Roman" w:hAnsi="Times New Roman" w:cs="Times New Roman"/>
          <w:sz w:val="24"/>
          <w:szCs w:val="24"/>
          <w:lang w:eastAsia="fr-FR"/>
        </w:rPr>
        <w:t xml:space="preserve">si les travaux ajoutent une </w:t>
      </w:r>
      <w:hyperlink r:id="rId20" w:tooltip="Unité de calcul des surfaces de constructions servant à la délivrance des autorisations d'urbanisme" w:history="1">
        <w:r w:rsidRPr="001E092A">
          <w:rPr>
            <w:rFonts w:ascii="Times New Roman" w:eastAsia="Times New Roman" w:hAnsi="Times New Roman" w:cs="Times New Roman"/>
            <w:i/>
            <w:iCs/>
            <w:color w:val="0000FF"/>
            <w:sz w:val="24"/>
            <w:szCs w:val="24"/>
            <w:u w:val="single"/>
            <w:lang w:eastAsia="fr-FR"/>
          </w:rPr>
          <w:t>surface de plancher</w:t>
        </w:r>
      </w:hyperlink>
      <w:r w:rsidRPr="001E092A">
        <w:rPr>
          <w:rFonts w:ascii="Times New Roman" w:eastAsia="Times New Roman" w:hAnsi="Times New Roman" w:cs="Times New Roman"/>
          <w:sz w:val="24"/>
          <w:szCs w:val="24"/>
          <w:lang w:eastAsia="fr-FR"/>
        </w:rPr>
        <w:t xml:space="preserve"> ou une </w:t>
      </w:r>
      <w:hyperlink r:id="rId21" w:tooltip="Projection verticale du volume de la construction, tous débords et surplombs inclus. Les ornements tels que les éléments de modénature (moulure, par exemple) et les marquises en sont exclus, ainsi que les débords de toiture lorsqu'ils ne sont pas soutenus par " w:history="1">
        <w:r w:rsidRPr="001E092A">
          <w:rPr>
            <w:rFonts w:ascii="Times New Roman" w:eastAsia="Times New Roman" w:hAnsi="Times New Roman" w:cs="Times New Roman"/>
            <w:i/>
            <w:iCs/>
            <w:color w:val="0000FF"/>
            <w:sz w:val="24"/>
            <w:szCs w:val="24"/>
            <w:u w:val="single"/>
            <w:lang w:eastAsia="fr-FR"/>
          </w:rPr>
          <w:t>emprise au sol</w:t>
        </w:r>
      </w:hyperlink>
      <w:r w:rsidRPr="001E092A">
        <w:rPr>
          <w:rFonts w:ascii="Times New Roman" w:eastAsia="Times New Roman" w:hAnsi="Times New Roman" w:cs="Times New Roman"/>
          <w:sz w:val="24"/>
          <w:szCs w:val="24"/>
          <w:lang w:eastAsia="fr-FR"/>
        </w:rPr>
        <w:t xml:space="preserve"> supérieure à 40 m² ;</w:t>
      </w:r>
    </w:p>
    <w:p w:rsidR="001E092A" w:rsidRPr="001E092A" w:rsidRDefault="001E092A" w:rsidP="001E09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E092A">
        <w:rPr>
          <w:rFonts w:ascii="Times New Roman" w:eastAsia="Times New Roman" w:hAnsi="Times New Roman" w:cs="Times New Roman"/>
          <w:sz w:val="24"/>
          <w:szCs w:val="24"/>
          <w:lang w:eastAsia="fr-FR"/>
        </w:rPr>
        <w:t>ou</w:t>
      </w:r>
      <w:proofErr w:type="gramEnd"/>
      <w:r w:rsidRPr="001E092A">
        <w:rPr>
          <w:rFonts w:ascii="Times New Roman" w:eastAsia="Times New Roman" w:hAnsi="Times New Roman" w:cs="Times New Roman"/>
          <w:sz w:val="24"/>
          <w:szCs w:val="24"/>
          <w:lang w:eastAsia="fr-FR"/>
        </w:rPr>
        <w:t xml:space="preserve"> s'ils ajoutent entre 20 et 40 m² de surface de plancher ou d'emprise au sol et ont pour effet de porter la surface totale </w:t>
      </w:r>
      <w:r>
        <w:rPr>
          <w:rFonts w:ascii="Times New Roman" w:eastAsia="Times New Roman" w:hAnsi="Times New Roman" w:cs="Times New Roman"/>
          <w:sz w:val="24"/>
          <w:szCs w:val="24"/>
          <w:lang w:eastAsia="fr-FR"/>
        </w:rPr>
        <w:t>de la construction au-delà de 15</w:t>
      </w:r>
      <w:r w:rsidRPr="001E092A">
        <w:rPr>
          <w:rFonts w:ascii="Times New Roman" w:eastAsia="Times New Roman" w:hAnsi="Times New Roman" w:cs="Times New Roman"/>
          <w:sz w:val="24"/>
          <w:szCs w:val="24"/>
          <w:lang w:eastAsia="fr-FR"/>
        </w:rPr>
        <w:t>0 m².</w:t>
      </w:r>
    </w:p>
    <w:p w:rsidR="001E092A" w:rsidRDefault="001E092A" w:rsidP="001E092A">
      <w:pPr>
        <w:autoSpaceDE w:val="0"/>
        <w:autoSpaceDN w:val="0"/>
        <w:adjustRightInd w:val="0"/>
        <w:spacing w:after="0" w:line="240" w:lineRule="auto"/>
        <w:rPr>
          <w:rFonts w:ascii="Times New Roman" w:hAnsi="Times New Roman" w:cs="Times New Roman"/>
          <w:color w:val="000000"/>
          <w:sz w:val="23"/>
          <w:szCs w:val="23"/>
        </w:rPr>
      </w:pPr>
      <w:r w:rsidRPr="001E092A">
        <w:rPr>
          <w:rFonts w:ascii="Times New Roman" w:hAnsi="Times New Roman" w:cs="Times New Roman"/>
          <w:color w:val="000000"/>
          <w:sz w:val="23"/>
          <w:szCs w:val="23"/>
        </w:rPr>
        <w:t xml:space="preserve">Un permis est également exigé si les travaux : </w:t>
      </w:r>
    </w:p>
    <w:p w:rsidR="001E092A" w:rsidRPr="001E092A" w:rsidRDefault="001E092A" w:rsidP="001E092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Pr="001E092A">
        <w:rPr>
          <w:rFonts w:ascii="Times New Roman" w:hAnsi="Times New Roman" w:cs="Times New Roman"/>
          <w:color w:val="000000"/>
          <w:sz w:val="23"/>
          <w:szCs w:val="23"/>
        </w:rPr>
        <w:t xml:space="preserve"> ont pour effet de modifier les structures porteuses ou la façade du bâtiment</w:t>
      </w:r>
      <w:r w:rsidR="00941680">
        <w:rPr>
          <w:rFonts w:ascii="Times New Roman" w:hAnsi="Times New Roman" w:cs="Times New Roman"/>
          <w:color w:val="000000"/>
          <w:sz w:val="23"/>
          <w:szCs w:val="23"/>
        </w:rPr>
        <w:t>, lorsque ces travaux s'accompa</w:t>
      </w:r>
      <w:r w:rsidRPr="001E092A">
        <w:rPr>
          <w:rFonts w:ascii="Times New Roman" w:hAnsi="Times New Roman" w:cs="Times New Roman"/>
          <w:color w:val="000000"/>
          <w:sz w:val="23"/>
          <w:szCs w:val="23"/>
        </w:rPr>
        <w:t>gnent d'un changement de destination (par exemple, transformation d'un loc</w:t>
      </w:r>
      <w:r w:rsidR="00941680">
        <w:rPr>
          <w:rFonts w:ascii="Times New Roman" w:hAnsi="Times New Roman" w:cs="Times New Roman"/>
          <w:color w:val="000000"/>
          <w:sz w:val="23"/>
          <w:szCs w:val="23"/>
        </w:rPr>
        <w:t>al commercial en local d'habita</w:t>
      </w:r>
      <w:r w:rsidRPr="001E092A">
        <w:rPr>
          <w:rFonts w:ascii="Times New Roman" w:hAnsi="Times New Roman" w:cs="Times New Roman"/>
          <w:color w:val="000000"/>
          <w:sz w:val="23"/>
          <w:szCs w:val="23"/>
        </w:rPr>
        <w:t xml:space="preserve">tion) ; ou portent sur un immeuble inscrit au titre des monuments historiques ou se situant dans un secteur sauvegardé. </w:t>
      </w:r>
    </w:p>
    <w:p w:rsidR="001E092A" w:rsidRDefault="001E092A" w:rsidP="001E092A">
      <w:pPr>
        <w:tabs>
          <w:tab w:val="left" w:pos="915"/>
        </w:tabs>
      </w:pPr>
      <w:r w:rsidRPr="001E092A">
        <w:rPr>
          <w:rFonts w:ascii="Times New Roman" w:hAnsi="Times New Roman" w:cs="Times New Roman"/>
          <w:b/>
          <w:bCs/>
          <w:color w:val="000000"/>
          <w:sz w:val="23"/>
          <w:szCs w:val="23"/>
        </w:rPr>
        <w:t xml:space="preserve">Attention </w:t>
      </w:r>
      <w:r w:rsidRPr="001E092A">
        <w:rPr>
          <w:rFonts w:ascii="Times New Roman" w:hAnsi="Times New Roman" w:cs="Times New Roman"/>
          <w:color w:val="000000"/>
          <w:sz w:val="23"/>
          <w:szCs w:val="23"/>
        </w:rPr>
        <w:t>: le recours à un architecte pour réaliser le projet de construction est parfois exigé.</w:t>
      </w:r>
    </w:p>
    <w:p w:rsidR="001E092A" w:rsidRPr="0083772C" w:rsidRDefault="001E092A" w:rsidP="001E092A">
      <w:pPr>
        <w:autoSpaceDE w:val="0"/>
        <w:autoSpaceDN w:val="0"/>
        <w:adjustRightInd w:val="0"/>
        <w:spacing w:after="0" w:line="240" w:lineRule="auto"/>
        <w:rPr>
          <w:rFonts w:ascii="Times New Roman" w:hAnsi="Times New Roman" w:cs="Times New Roman"/>
          <w:b/>
          <w:bCs/>
          <w:color w:val="000000"/>
          <w:sz w:val="24"/>
          <w:szCs w:val="24"/>
        </w:rPr>
      </w:pPr>
      <w:r w:rsidRPr="0083772C">
        <w:rPr>
          <w:rFonts w:ascii="Times New Roman" w:hAnsi="Times New Roman" w:cs="Times New Roman"/>
          <w:b/>
          <w:bCs/>
          <w:color w:val="000000"/>
          <w:sz w:val="24"/>
          <w:szCs w:val="24"/>
        </w:rPr>
        <w:t xml:space="preserve">Instruction de la demande </w:t>
      </w:r>
    </w:p>
    <w:p w:rsidR="001E092A" w:rsidRDefault="001E092A" w:rsidP="001E092A">
      <w:pPr>
        <w:autoSpaceDE w:val="0"/>
        <w:autoSpaceDN w:val="0"/>
        <w:adjustRightInd w:val="0"/>
        <w:spacing w:after="0" w:line="240" w:lineRule="auto"/>
        <w:rPr>
          <w:rFonts w:ascii="Times New Roman" w:hAnsi="Times New Roman" w:cs="Times New Roman"/>
          <w:color w:val="000000"/>
          <w:sz w:val="23"/>
          <w:szCs w:val="23"/>
        </w:rPr>
      </w:pPr>
      <w:r w:rsidRPr="001E092A">
        <w:rPr>
          <w:rFonts w:ascii="Times New Roman" w:hAnsi="Times New Roman" w:cs="Times New Roman"/>
          <w:color w:val="000000"/>
          <w:sz w:val="23"/>
          <w:szCs w:val="23"/>
        </w:rPr>
        <w:t xml:space="preserve">Le délai d'instruction est généralement de : </w:t>
      </w:r>
    </w:p>
    <w:p w:rsidR="002607CF" w:rsidRPr="001E092A" w:rsidRDefault="002607CF" w:rsidP="001E092A">
      <w:pPr>
        <w:autoSpaceDE w:val="0"/>
        <w:autoSpaceDN w:val="0"/>
        <w:adjustRightInd w:val="0"/>
        <w:spacing w:after="0" w:line="240" w:lineRule="auto"/>
        <w:rPr>
          <w:rFonts w:ascii="Times New Roman" w:hAnsi="Times New Roman" w:cs="Times New Roman"/>
          <w:color w:val="000000"/>
          <w:sz w:val="23"/>
          <w:szCs w:val="23"/>
        </w:rPr>
      </w:pPr>
    </w:p>
    <w:p w:rsidR="001E092A" w:rsidRPr="001E092A" w:rsidRDefault="00941680" w:rsidP="001E092A">
      <w:pPr>
        <w:autoSpaceDE w:val="0"/>
        <w:autoSpaceDN w:val="0"/>
        <w:adjustRightInd w:val="0"/>
        <w:spacing w:after="14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1E092A" w:rsidRPr="001E092A">
        <w:rPr>
          <w:rFonts w:ascii="Times New Roman" w:hAnsi="Times New Roman" w:cs="Times New Roman"/>
          <w:color w:val="000000"/>
          <w:sz w:val="23"/>
          <w:szCs w:val="23"/>
        </w:rPr>
        <w:t xml:space="preserve"> 2 mois pour une maison individuelle et/ou ses annexes ; </w:t>
      </w:r>
    </w:p>
    <w:p w:rsidR="001E092A" w:rsidRPr="001E092A" w:rsidRDefault="00941680" w:rsidP="001E092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1E092A" w:rsidRPr="001E092A">
        <w:rPr>
          <w:rFonts w:ascii="Times New Roman" w:hAnsi="Times New Roman" w:cs="Times New Roman"/>
          <w:color w:val="000000"/>
          <w:sz w:val="23"/>
          <w:szCs w:val="23"/>
        </w:rPr>
        <w:t xml:space="preserve"> ou 3 mois dans les autres cas. </w:t>
      </w:r>
    </w:p>
    <w:p w:rsidR="001E092A" w:rsidRPr="001E092A" w:rsidRDefault="001E092A" w:rsidP="001E092A">
      <w:pPr>
        <w:autoSpaceDE w:val="0"/>
        <w:autoSpaceDN w:val="0"/>
        <w:adjustRightInd w:val="0"/>
        <w:spacing w:after="0" w:line="240" w:lineRule="auto"/>
        <w:rPr>
          <w:rFonts w:ascii="Times New Roman" w:hAnsi="Times New Roman" w:cs="Times New Roman"/>
          <w:color w:val="000000"/>
          <w:sz w:val="23"/>
          <w:szCs w:val="23"/>
        </w:rPr>
      </w:pPr>
    </w:p>
    <w:p w:rsidR="00CC1A11" w:rsidRDefault="001E092A" w:rsidP="005C2B7E">
      <w:pPr>
        <w:autoSpaceDE w:val="0"/>
        <w:autoSpaceDN w:val="0"/>
        <w:adjustRightInd w:val="0"/>
        <w:spacing w:after="0" w:line="240" w:lineRule="auto"/>
        <w:rPr>
          <w:rFonts w:ascii="Times New Roman" w:hAnsi="Times New Roman" w:cs="Times New Roman"/>
          <w:color w:val="000000"/>
          <w:sz w:val="23"/>
          <w:szCs w:val="23"/>
        </w:rPr>
      </w:pPr>
      <w:r w:rsidRPr="001E092A">
        <w:rPr>
          <w:rFonts w:ascii="Times New Roman" w:hAnsi="Times New Roman" w:cs="Times New Roman"/>
          <w:color w:val="000000"/>
          <w:sz w:val="23"/>
          <w:szCs w:val="23"/>
        </w:rPr>
        <w:t xml:space="preserve">Dans les 15 jours qui suivent le dépôt du dossier et durant toute l'instruction, un </w:t>
      </w:r>
      <w:r w:rsidR="00941680">
        <w:rPr>
          <w:rFonts w:ascii="Times New Roman" w:hAnsi="Times New Roman" w:cs="Times New Roman"/>
          <w:color w:val="000000"/>
          <w:sz w:val="23"/>
          <w:szCs w:val="23"/>
        </w:rPr>
        <w:t>avis de dépôt de demande de per</w:t>
      </w:r>
      <w:r w:rsidRPr="001E092A">
        <w:rPr>
          <w:rFonts w:ascii="Times New Roman" w:hAnsi="Times New Roman" w:cs="Times New Roman"/>
          <w:color w:val="000000"/>
          <w:sz w:val="23"/>
          <w:szCs w:val="23"/>
        </w:rPr>
        <w:t>mis précisant les caractéristiques essentielles du projet doit être affiché en mairie</w:t>
      </w:r>
    </w:p>
    <w:p w:rsidR="00CC1A11" w:rsidRDefault="00CC1A11" w:rsidP="005C2B7E">
      <w:pPr>
        <w:autoSpaceDE w:val="0"/>
        <w:autoSpaceDN w:val="0"/>
        <w:adjustRightInd w:val="0"/>
        <w:spacing w:after="0" w:line="240" w:lineRule="auto"/>
        <w:rPr>
          <w:rFonts w:ascii="Times New Roman" w:hAnsi="Times New Roman" w:cs="Times New Roman"/>
          <w:color w:val="000000"/>
          <w:sz w:val="23"/>
          <w:szCs w:val="23"/>
        </w:rPr>
      </w:pPr>
    </w:p>
    <w:p w:rsidR="00CC1A11" w:rsidRDefault="00CC1A11" w:rsidP="005C2B7E">
      <w:pPr>
        <w:autoSpaceDE w:val="0"/>
        <w:autoSpaceDN w:val="0"/>
        <w:adjustRightInd w:val="0"/>
        <w:spacing w:after="0" w:line="240" w:lineRule="auto"/>
        <w:rPr>
          <w:rFonts w:ascii="Times New Roman" w:hAnsi="Times New Roman" w:cs="Times New Roman"/>
          <w:color w:val="000000"/>
          <w:sz w:val="23"/>
          <w:szCs w:val="23"/>
        </w:rPr>
      </w:pPr>
    </w:p>
    <w:p w:rsidR="00CC1A11" w:rsidRDefault="00CC1A11" w:rsidP="005C2B7E">
      <w:pPr>
        <w:autoSpaceDE w:val="0"/>
        <w:autoSpaceDN w:val="0"/>
        <w:adjustRightInd w:val="0"/>
        <w:spacing w:after="0" w:line="240" w:lineRule="auto"/>
        <w:rPr>
          <w:rFonts w:ascii="Times New Roman" w:hAnsi="Times New Roman" w:cs="Times New Roman"/>
          <w:color w:val="000000"/>
          <w:sz w:val="23"/>
          <w:szCs w:val="23"/>
        </w:rPr>
      </w:pPr>
    </w:p>
    <w:p w:rsidR="00CC1A11" w:rsidRPr="0083772C" w:rsidRDefault="001E092A" w:rsidP="00CC1A11">
      <w:pPr>
        <w:tabs>
          <w:tab w:val="left" w:pos="3495"/>
        </w:tabs>
        <w:jc w:val="center"/>
        <w:rPr>
          <w:b/>
          <w:sz w:val="24"/>
          <w:szCs w:val="24"/>
          <w:u w:val="single"/>
        </w:rPr>
      </w:pPr>
      <w:r w:rsidRPr="001E092A">
        <w:rPr>
          <w:rFonts w:ascii="Times New Roman" w:hAnsi="Times New Roman" w:cs="Times New Roman"/>
          <w:color w:val="000000"/>
          <w:sz w:val="23"/>
          <w:szCs w:val="23"/>
        </w:rPr>
        <w:t xml:space="preserve">. </w:t>
      </w:r>
      <w:r w:rsidR="00CC1A11" w:rsidRPr="0083772C">
        <w:rPr>
          <w:b/>
          <w:sz w:val="24"/>
          <w:szCs w:val="24"/>
          <w:u w:val="single"/>
        </w:rPr>
        <w:t>DECLARATION PREALABLE</w:t>
      </w:r>
      <w:r w:rsidR="00CC1A11" w:rsidRPr="00CC1A11">
        <w:rPr>
          <w:b/>
          <w:sz w:val="24"/>
          <w:szCs w:val="24"/>
          <w:u w:val="single"/>
        </w:rPr>
        <w:t xml:space="preserve"> </w:t>
      </w:r>
      <w:r w:rsidR="00CC1A11">
        <w:rPr>
          <w:b/>
          <w:sz w:val="24"/>
          <w:szCs w:val="24"/>
          <w:u w:val="single"/>
        </w:rPr>
        <w:t xml:space="preserve">ET </w:t>
      </w:r>
      <w:r w:rsidR="00CC1A11" w:rsidRPr="0083772C">
        <w:rPr>
          <w:b/>
          <w:sz w:val="24"/>
          <w:szCs w:val="24"/>
          <w:u w:val="single"/>
        </w:rPr>
        <w:t>PERMIS DE CONSTRUIRE</w:t>
      </w:r>
    </w:p>
    <w:p w:rsidR="005C2B7E" w:rsidRPr="005C2B7E" w:rsidRDefault="005C2B7E" w:rsidP="005C2B7E">
      <w:pPr>
        <w:autoSpaceDE w:val="0"/>
        <w:autoSpaceDN w:val="0"/>
        <w:adjustRightInd w:val="0"/>
        <w:spacing w:after="0" w:line="240" w:lineRule="auto"/>
        <w:rPr>
          <w:rFonts w:ascii="Times New Roman" w:hAnsi="Times New Roman" w:cs="Times New Roman"/>
          <w:color w:val="000000"/>
          <w:sz w:val="23"/>
          <w:szCs w:val="23"/>
        </w:rPr>
      </w:pPr>
    </w:p>
    <w:tbl>
      <w:tblPr>
        <w:tblStyle w:val="Grilledutableau"/>
        <w:tblW w:w="0" w:type="auto"/>
        <w:tblLook w:val="04A0" w:firstRow="1" w:lastRow="0" w:firstColumn="1" w:lastColumn="0" w:noHBand="0" w:noVBand="1"/>
      </w:tblPr>
      <w:tblGrid>
        <w:gridCol w:w="9060"/>
      </w:tblGrid>
      <w:tr w:rsidR="005C2B7E" w:rsidTr="005C2B7E">
        <w:tc>
          <w:tcPr>
            <w:tcW w:w="9060" w:type="dxa"/>
          </w:tcPr>
          <w:p w:rsidR="005C2B7E" w:rsidRDefault="005C2B7E" w:rsidP="005C2B7E">
            <w:r w:rsidRPr="006C47A0">
              <w:rPr>
                <w:rFonts w:ascii="Times New Roman" w:eastAsia="Times New Roman" w:hAnsi="Times New Roman" w:cs="Times New Roman"/>
                <w:b/>
                <w:bCs/>
                <w:noProof/>
                <w:sz w:val="24"/>
                <w:szCs w:val="24"/>
                <w:lang w:eastAsia="fr-FR"/>
              </w:rPr>
              <w:drawing>
                <wp:inline distT="0" distB="0" distL="0" distR="0" wp14:anchorId="5C3016B1" wp14:editId="3BE36050">
                  <wp:extent cx="333375" cy="2667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1E092A">
              <w:rPr>
                <w:rFonts w:ascii="Times New Roman" w:hAnsi="Times New Roman" w:cs="Times New Roman"/>
                <w:b/>
                <w:bCs/>
                <w:color w:val="000000"/>
                <w:sz w:val="23"/>
                <w:szCs w:val="23"/>
              </w:rPr>
              <w:t xml:space="preserve">Attention </w:t>
            </w:r>
            <w:r w:rsidRPr="001E092A">
              <w:rPr>
                <w:rFonts w:ascii="Times New Roman" w:hAnsi="Times New Roman" w:cs="Times New Roman"/>
                <w:color w:val="000000"/>
                <w:sz w:val="23"/>
                <w:szCs w:val="23"/>
              </w:rPr>
              <w:t>: Dans certains cas (monument historique, parc national, établissement recevant du public, i</w:t>
            </w:r>
            <w:r>
              <w:rPr>
                <w:rFonts w:ascii="Times New Roman" w:hAnsi="Times New Roman" w:cs="Times New Roman"/>
                <w:color w:val="000000"/>
                <w:sz w:val="23"/>
                <w:szCs w:val="23"/>
              </w:rPr>
              <w:t>mpact envi</w:t>
            </w:r>
            <w:r w:rsidRPr="001E092A">
              <w:rPr>
                <w:rFonts w:ascii="Times New Roman" w:hAnsi="Times New Roman" w:cs="Times New Roman"/>
                <w:color w:val="000000"/>
                <w:sz w:val="23"/>
                <w:szCs w:val="23"/>
              </w:rPr>
              <w:t>ronnemental...), le délai d'instruction peut être plus long, vous en serez alors informé dans le mois qui suit le dépôt de votre demande en mairie.</w:t>
            </w:r>
          </w:p>
          <w:p w:rsidR="005C2B7E" w:rsidRDefault="005C2B7E" w:rsidP="001E092A">
            <w:pPr>
              <w:rPr>
                <w:rFonts w:ascii="Times New Roman" w:hAnsi="Times New Roman" w:cs="Times New Roman"/>
                <w:b/>
                <w:bCs/>
                <w:color w:val="000000"/>
                <w:sz w:val="23"/>
                <w:szCs w:val="23"/>
              </w:rPr>
            </w:pPr>
          </w:p>
        </w:tc>
      </w:tr>
    </w:tbl>
    <w:p w:rsidR="00941680" w:rsidRPr="00CC1A11" w:rsidRDefault="0083772C" w:rsidP="00CC1A11">
      <w:pPr>
        <w:tabs>
          <w:tab w:val="left" w:pos="6210"/>
        </w:tabs>
        <w:rPr>
          <w:b/>
          <w:bCs/>
          <w:sz w:val="23"/>
          <w:szCs w:val="23"/>
        </w:rPr>
      </w:pPr>
      <w:r w:rsidRPr="00941680">
        <w:rPr>
          <w:b/>
          <w:bCs/>
          <w:sz w:val="23"/>
          <w:szCs w:val="23"/>
        </w:rPr>
        <w:t>En secteur sauvegardé ou site classé, des règles spécifiques s’appliquent (renseignements à la mairie).</w:t>
      </w:r>
    </w:p>
    <w:p w:rsidR="00034CBC" w:rsidRPr="00941680" w:rsidRDefault="00941680" w:rsidP="00941680">
      <w:pPr>
        <w:tabs>
          <w:tab w:val="left" w:pos="1005"/>
        </w:tabs>
      </w:pPr>
      <w:r>
        <w:tab/>
      </w:r>
      <w:r>
        <w:rPr>
          <w:noProof/>
          <w:lang w:eastAsia="fr-FR"/>
        </w:rPr>
        <mc:AlternateContent>
          <mc:Choice Requires="wps">
            <w:drawing>
              <wp:anchor distT="0" distB="0" distL="114300" distR="114300" simplePos="0" relativeHeight="251662336" behindDoc="0" locked="0" layoutInCell="1" allowOverlap="1" wp14:anchorId="1778F1A9" wp14:editId="15DBABED">
                <wp:simplePos x="0" y="0"/>
                <wp:positionH relativeFrom="column">
                  <wp:posOffset>0</wp:posOffset>
                </wp:positionH>
                <wp:positionV relativeFrom="paragraph">
                  <wp:posOffset>19050</wp:posOffset>
                </wp:positionV>
                <wp:extent cx="5705475" cy="914400"/>
                <wp:effectExtent l="19050" t="19050" r="28575" b="19050"/>
                <wp:wrapNone/>
                <wp:docPr id="7" name="Rectangle à coins arrondis 7"/>
                <wp:cNvGraphicFramePr/>
                <a:graphic xmlns:a="http://schemas.openxmlformats.org/drawingml/2006/main">
                  <a:graphicData uri="http://schemas.microsoft.com/office/word/2010/wordprocessingShape">
                    <wps:wsp>
                      <wps:cNvSpPr/>
                      <wps:spPr>
                        <a:xfrm>
                          <a:off x="0" y="0"/>
                          <a:ext cx="5705475" cy="914400"/>
                        </a:xfrm>
                        <a:prstGeom prst="roundRect">
                          <a:avLst/>
                        </a:prstGeom>
                        <a:solidFill>
                          <a:sysClr val="window" lastClr="FFFFFF"/>
                        </a:solidFill>
                        <a:ln w="38100" cap="flat" cmpd="sng" algn="ctr">
                          <a:solidFill>
                            <a:srgbClr val="FF0000"/>
                          </a:solidFill>
                          <a:prstDash val="solid"/>
                          <a:miter lim="800000"/>
                        </a:ln>
                        <a:effectLst/>
                      </wps:spPr>
                      <wps:txbx>
                        <w:txbxContent>
                          <w:p w:rsidR="00941680" w:rsidRPr="004137C6" w:rsidRDefault="00941680" w:rsidP="00941680">
                            <w:pPr>
                              <w:autoSpaceDE w:val="0"/>
                              <w:autoSpaceDN w:val="0"/>
                              <w:adjustRightInd w:val="0"/>
                              <w:spacing w:after="0" w:line="240" w:lineRule="auto"/>
                              <w:rPr>
                                <w:rFonts w:ascii="Times New Roman" w:hAnsi="Times New Roman" w:cs="Times New Roman"/>
                                <w:b/>
                                <w:color w:val="FF0000"/>
                                <w:sz w:val="24"/>
                                <w:szCs w:val="24"/>
                              </w:rPr>
                            </w:pPr>
                            <w:r w:rsidRPr="004137C6">
                              <w:rPr>
                                <w:rFonts w:ascii="Times New Roman" w:hAnsi="Times New Roman" w:cs="Times New Roman"/>
                                <w:b/>
                                <w:color w:val="FF0000"/>
                                <w:sz w:val="24"/>
                                <w:szCs w:val="24"/>
                              </w:rPr>
                              <w:t xml:space="preserve">Dans tous les cas : </w:t>
                            </w:r>
                          </w:p>
                          <w:p w:rsidR="00941680" w:rsidRPr="004137C6" w:rsidRDefault="00941680" w:rsidP="00941680">
                            <w:pPr>
                              <w:autoSpaceDE w:val="0"/>
                              <w:autoSpaceDN w:val="0"/>
                              <w:adjustRightInd w:val="0"/>
                              <w:spacing w:after="147" w:line="240" w:lineRule="auto"/>
                              <w:rPr>
                                <w:rFonts w:ascii="Times New Roman" w:hAnsi="Times New Roman" w:cs="Times New Roman"/>
                                <w:b/>
                                <w:color w:val="FF0000"/>
                                <w:sz w:val="24"/>
                                <w:szCs w:val="24"/>
                              </w:rPr>
                            </w:pPr>
                            <w:r w:rsidRPr="004137C6">
                              <w:rPr>
                                <w:rFonts w:ascii="Times New Roman" w:hAnsi="Times New Roman" w:cs="Times New Roman"/>
                                <w:b/>
                                <w:color w:val="FF0000"/>
                                <w:sz w:val="24"/>
                                <w:szCs w:val="24"/>
                              </w:rPr>
                              <w:t xml:space="preserve"> Affichage dès réception de l’avis de la mairie </w:t>
                            </w:r>
                          </w:p>
                          <w:p w:rsidR="00941680" w:rsidRPr="004137C6" w:rsidRDefault="00941680" w:rsidP="00941680">
                            <w:pPr>
                              <w:autoSpaceDE w:val="0"/>
                              <w:autoSpaceDN w:val="0"/>
                              <w:adjustRightInd w:val="0"/>
                              <w:spacing w:after="0" w:line="240" w:lineRule="auto"/>
                              <w:rPr>
                                <w:rFonts w:ascii="Times New Roman" w:hAnsi="Times New Roman" w:cs="Times New Roman"/>
                                <w:b/>
                                <w:color w:val="FF0000"/>
                                <w:sz w:val="24"/>
                                <w:szCs w:val="24"/>
                              </w:rPr>
                            </w:pPr>
                            <w:r w:rsidRPr="004137C6">
                              <w:rPr>
                                <w:rFonts w:ascii="Times New Roman" w:hAnsi="Times New Roman" w:cs="Times New Roman"/>
                                <w:b/>
                                <w:color w:val="FF0000"/>
                                <w:sz w:val="24"/>
                                <w:szCs w:val="24"/>
                              </w:rPr>
                              <w:t xml:space="preserve"> Dépôt en mairie de la déclaration de fin de travaux </w:t>
                            </w:r>
                            <w:r w:rsidR="00CC1A11">
                              <w:rPr>
                                <w:rFonts w:ascii="Times New Roman" w:hAnsi="Times New Roman" w:cs="Times New Roman"/>
                                <w:b/>
                                <w:color w:val="FF0000"/>
                                <w:sz w:val="24"/>
                                <w:szCs w:val="24"/>
                              </w:rPr>
                              <w:t>(trois exemplaires).</w:t>
                            </w:r>
                          </w:p>
                          <w:p w:rsidR="00941680" w:rsidRPr="004137C6" w:rsidRDefault="00941680" w:rsidP="00941680">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78F1A9" id="Rectangle à coins arrondis 7" o:spid="_x0000_s1026" style="position:absolute;margin-left:0;margin-top:1.5pt;width:449.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" fillcolor="window" strokecolor="red" strokeweight="3pt">
                <v:stroke joinstyle="miter"/>
                <v:textbox>
                  <w:txbxContent>
                    <w:p w:rsidR="00941680" w:rsidRPr="004137C6" w:rsidRDefault="00941680" w:rsidP="00941680">
                      <w:pPr>
                        <w:autoSpaceDE w:val="0"/>
                        <w:autoSpaceDN w:val="0"/>
                        <w:adjustRightInd w:val="0"/>
                        <w:spacing w:after="0" w:line="240" w:lineRule="auto"/>
                        <w:rPr>
                          <w:rFonts w:ascii="Times New Roman" w:hAnsi="Times New Roman" w:cs="Times New Roman"/>
                          <w:b/>
                          <w:color w:val="FF0000"/>
                          <w:sz w:val="24"/>
                          <w:szCs w:val="24"/>
                        </w:rPr>
                      </w:pPr>
                      <w:r w:rsidRPr="004137C6">
                        <w:rPr>
                          <w:rFonts w:ascii="Times New Roman" w:hAnsi="Times New Roman" w:cs="Times New Roman"/>
                          <w:b/>
                          <w:color w:val="FF0000"/>
                          <w:sz w:val="24"/>
                          <w:szCs w:val="24"/>
                        </w:rPr>
                        <w:t xml:space="preserve">Dans tous les cas : </w:t>
                      </w:r>
                    </w:p>
                    <w:p w:rsidR="00941680" w:rsidRPr="004137C6" w:rsidRDefault="00941680" w:rsidP="00941680">
                      <w:pPr>
                        <w:autoSpaceDE w:val="0"/>
                        <w:autoSpaceDN w:val="0"/>
                        <w:adjustRightInd w:val="0"/>
                        <w:spacing w:after="147" w:line="240" w:lineRule="auto"/>
                        <w:rPr>
                          <w:rFonts w:ascii="Times New Roman" w:hAnsi="Times New Roman" w:cs="Times New Roman"/>
                          <w:b/>
                          <w:color w:val="FF0000"/>
                          <w:sz w:val="24"/>
                          <w:szCs w:val="24"/>
                        </w:rPr>
                      </w:pPr>
                      <w:r w:rsidRPr="004137C6">
                        <w:rPr>
                          <w:rFonts w:ascii="Times New Roman" w:hAnsi="Times New Roman" w:cs="Times New Roman"/>
                          <w:b/>
                          <w:color w:val="FF0000"/>
                          <w:sz w:val="24"/>
                          <w:szCs w:val="24"/>
                        </w:rPr>
                        <w:t xml:space="preserve"> Affichage dès réception de l’avis de la mairie </w:t>
                      </w:r>
                    </w:p>
                    <w:p w:rsidR="00941680" w:rsidRPr="004137C6" w:rsidRDefault="00941680" w:rsidP="00941680">
                      <w:pPr>
                        <w:autoSpaceDE w:val="0"/>
                        <w:autoSpaceDN w:val="0"/>
                        <w:adjustRightInd w:val="0"/>
                        <w:spacing w:after="0" w:line="240" w:lineRule="auto"/>
                        <w:rPr>
                          <w:rFonts w:ascii="Times New Roman" w:hAnsi="Times New Roman" w:cs="Times New Roman"/>
                          <w:b/>
                          <w:color w:val="FF0000"/>
                          <w:sz w:val="24"/>
                          <w:szCs w:val="24"/>
                        </w:rPr>
                      </w:pPr>
                      <w:r w:rsidRPr="004137C6">
                        <w:rPr>
                          <w:rFonts w:ascii="Times New Roman" w:hAnsi="Times New Roman" w:cs="Times New Roman"/>
                          <w:b/>
                          <w:color w:val="FF0000"/>
                          <w:sz w:val="24"/>
                          <w:szCs w:val="24"/>
                        </w:rPr>
                        <w:t xml:space="preserve"> Dépôt en mairie de la déclaration de fin de travaux </w:t>
                      </w:r>
                      <w:r w:rsidR="00CC1A11">
                        <w:rPr>
                          <w:rFonts w:ascii="Times New Roman" w:hAnsi="Times New Roman" w:cs="Times New Roman"/>
                          <w:b/>
                          <w:color w:val="FF0000"/>
                          <w:sz w:val="24"/>
                          <w:szCs w:val="24"/>
                        </w:rPr>
                        <w:t>(trois exemplaires).</w:t>
                      </w:r>
                      <w:bookmarkStart w:id="1" w:name="_GoBack"/>
                      <w:bookmarkEnd w:id="1"/>
                    </w:p>
                    <w:p w:rsidR="00941680" w:rsidRPr="004137C6" w:rsidRDefault="00941680" w:rsidP="00941680">
                      <w:pPr>
                        <w:jc w:val="center"/>
                        <w:rPr>
                          <w:b/>
                          <w:sz w:val="24"/>
                          <w:szCs w:val="24"/>
                        </w:rPr>
                      </w:pPr>
                    </w:p>
                  </w:txbxContent>
                </v:textbox>
              </v:roundrect>
            </w:pict>
          </mc:Fallback>
        </mc:AlternateContent>
      </w:r>
    </w:p>
    <w:sectPr w:rsidR="00034CBC" w:rsidRPr="00941680" w:rsidSect="0057774E">
      <w:head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F56" w:rsidRDefault="00E70F56" w:rsidP="00034CBC">
      <w:pPr>
        <w:spacing w:after="0" w:line="240" w:lineRule="auto"/>
      </w:pPr>
      <w:r>
        <w:separator/>
      </w:r>
    </w:p>
  </w:endnote>
  <w:endnote w:type="continuationSeparator" w:id="0">
    <w:p w:rsidR="00E70F56" w:rsidRDefault="00E70F56" w:rsidP="0003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F56" w:rsidRDefault="00E70F56" w:rsidP="00034CBC">
      <w:pPr>
        <w:spacing w:after="0" w:line="240" w:lineRule="auto"/>
      </w:pPr>
      <w:r>
        <w:separator/>
      </w:r>
    </w:p>
  </w:footnote>
  <w:footnote w:type="continuationSeparator" w:id="0">
    <w:p w:rsidR="00E70F56" w:rsidRDefault="00E70F56" w:rsidP="0003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BC" w:rsidRPr="00034CBC" w:rsidRDefault="00034CBC" w:rsidP="00034CBC">
    <w:pPr>
      <w:pStyle w:val="En-tte"/>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BC0"/>
    <w:multiLevelType w:val="multilevel"/>
    <w:tmpl w:val="DB7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C6441"/>
    <w:multiLevelType w:val="multilevel"/>
    <w:tmpl w:val="BC8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C22AB"/>
    <w:multiLevelType w:val="multilevel"/>
    <w:tmpl w:val="7CF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812E48"/>
    <w:multiLevelType w:val="multilevel"/>
    <w:tmpl w:val="85C6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33"/>
    <w:rsid w:val="0001658D"/>
    <w:rsid w:val="00034CBC"/>
    <w:rsid w:val="00191E01"/>
    <w:rsid w:val="001E092A"/>
    <w:rsid w:val="002607CF"/>
    <w:rsid w:val="002D7C43"/>
    <w:rsid w:val="004137C6"/>
    <w:rsid w:val="0057774E"/>
    <w:rsid w:val="005C2B7E"/>
    <w:rsid w:val="006C47A0"/>
    <w:rsid w:val="007379EF"/>
    <w:rsid w:val="00750533"/>
    <w:rsid w:val="0078610D"/>
    <w:rsid w:val="0083772C"/>
    <w:rsid w:val="008456AD"/>
    <w:rsid w:val="00941680"/>
    <w:rsid w:val="009C2169"/>
    <w:rsid w:val="00AA0954"/>
    <w:rsid w:val="00AD17CE"/>
    <w:rsid w:val="00C9198B"/>
    <w:rsid w:val="00CC1A11"/>
    <w:rsid w:val="00CC22C4"/>
    <w:rsid w:val="00D06689"/>
    <w:rsid w:val="00E70F56"/>
    <w:rsid w:val="00F22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C00B"/>
  <w15:chartTrackingRefBased/>
  <w15:docId w15:val="{4DE6232C-0B8F-4662-A8D8-D3249834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4C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edito-title">
    <w:name w:val="bloc-edito-title"/>
    <w:basedOn w:val="Normal"/>
    <w:rsid w:val="00034C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4CBC"/>
    <w:rPr>
      <w:b/>
      <w:bCs/>
    </w:rPr>
  </w:style>
  <w:style w:type="table" w:styleId="Grilledutableau">
    <w:name w:val="Table Grid"/>
    <w:basedOn w:val="TableauNormal"/>
    <w:uiPriority w:val="39"/>
    <w:rsid w:val="0003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CBC"/>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34CBC"/>
    <w:pPr>
      <w:tabs>
        <w:tab w:val="center" w:pos="4536"/>
        <w:tab w:val="right" w:pos="9072"/>
      </w:tabs>
      <w:spacing w:after="0" w:line="240" w:lineRule="auto"/>
    </w:pPr>
  </w:style>
  <w:style w:type="character" w:customStyle="1" w:styleId="En-tteCar">
    <w:name w:val="En-tête Car"/>
    <w:basedOn w:val="Policepardfaut"/>
    <w:link w:val="En-tte"/>
    <w:uiPriority w:val="99"/>
    <w:rsid w:val="00034CBC"/>
  </w:style>
  <w:style w:type="paragraph" w:styleId="Pieddepage">
    <w:name w:val="footer"/>
    <w:basedOn w:val="Normal"/>
    <w:link w:val="PieddepageCar"/>
    <w:uiPriority w:val="99"/>
    <w:unhideWhenUsed/>
    <w:rsid w:val="00034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CBC"/>
  </w:style>
  <w:style w:type="character" w:styleId="DfinitionHTML">
    <w:name w:val="HTML Definition"/>
    <w:basedOn w:val="Policepardfaut"/>
    <w:uiPriority w:val="99"/>
    <w:semiHidden/>
    <w:unhideWhenUsed/>
    <w:rsid w:val="001E092A"/>
    <w:rPr>
      <w:i/>
      <w:iCs/>
    </w:rPr>
  </w:style>
  <w:style w:type="character" w:styleId="Lienhypertexte">
    <w:name w:val="Hyperlink"/>
    <w:basedOn w:val="Policepardfaut"/>
    <w:uiPriority w:val="99"/>
    <w:semiHidden/>
    <w:unhideWhenUsed/>
    <w:rsid w:val="001E092A"/>
    <w:rPr>
      <w:color w:val="0000FF"/>
      <w:u w:val="single"/>
    </w:rPr>
  </w:style>
  <w:style w:type="character" w:styleId="Textedelespacerserv">
    <w:name w:val="Placeholder Text"/>
    <w:basedOn w:val="Policepardfaut"/>
    <w:uiPriority w:val="99"/>
    <w:semiHidden/>
    <w:rsid w:val="006C4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3463">
      <w:bodyDiv w:val="1"/>
      <w:marLeft w:val="0"/>
      <w:marRight w:val="0"/>
      <w:marTop w:val="0"/>
      <w:marBottom w:val="0"/>
      <w:divBdr>
        <w:top w:val="none" w:sz="0" w:space="0" w:color="auto"/>
        <w:left w:val="none" w:sz="0" w:space="0" w:color="auto"/>
        <w:bottom w:val="none" w:sz="0" w:space="0" w:color="auto"/>
        <w:right w:val="none" w:sz="0" w:space="0" w:color="auto"/>
      </w:divBdr>
    </w:div>
    <w:div w:id="998967412">
      <w:bodyDiv w:val="1"/>
      <w:marLeft w:val="0"/>
      <w:marRight w:val="0"/>
      <w:marTop w:val="0"/>
      <w:marBottom w:val="0"/>
      <w:divBdr>
        <w:top w:val="none" w:sz="0" w:space="0" w:color="auto"/>
        <w:left w:val="none" w:sz="0" w:space="0" w:color="auto"/>
        <w:bottom w:val="none" w:sz="0" w:space="0" w:color="auto"/>
        <w:right w:val="none" w:sz="0" w:space="0" w:color="auto"/>
      </w:divBdr>
      <w:divsChild>
        <w:div w:id="445855869">
          <w:marLeft w:val="0"/>
          <w:marRight w:val="0"/>
          <w:marTop w:val="0"/>
          <w:marBottom w:val="0"/>
          <w:divBdr>
            <w:top w:val="none" w:sz="0" w:space="0" w:color="auto"/>
            <w:left w:val="none" w:sz="0" w:space="0" w:color="auto"/>
            <w:bottom w:val="none" w:sz="0" w:space="0" w:color="auto"/>
            <w:right w:val="none" w:sz="0" w:space="0" w:color="auto"/>
          </w:divBdr>
          <w:divsChild>
            <w:div w:id="19773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197">
      <w:bodyDiv w:val="1"/>
      <w:marLeft w:val="0"/>
      <w:marRight w:val="0"/>
      <w:marTop w:val="0"/>
      <w:marBottom w:val="0"/>
      <w:divBdr>
        <w:top w:val="none" w:sz="0" w:space="0" w:color="auto"/>
        <w:left w:val="none" w:sz="0" w:space="0" w:color="auto"/>
        <w:bottom w:val="none" w:sz="0" w:space="0" w:color="auto"/>
        <w:right w:val="none" w:sz="0" w:space="0" w:color="auto"/>
      </w:divBdr>
      <w:divsChild>
        <w:div w:id="2145272906">
          <w:marLeft w:val="0"/>
          <w:marRight w:val="0"/>
          <w:marTop w:val="0"/>
          <w:marBottom w:val="0"/>
          <w:divBdr>
            <w:top w:val="none" w:sz="0" w:space="0" w:color="auto"/>
            <w:left w:val="none" w:sz="0" w:space="0" w:color="auto"/>
            <w:bottom w:val="none" w:sz="0" w:space="0" w:color="auto"/>
            <w:right w:val="none" w:sz="0" w:space="0" w:color="auto"/>
          </w:divBdr>
        </w:div>
        <w:div w:id="1322538979">
          <w:marLeft w:val="0"/>
          <w:marRight w:val="0"/>
          <w:marTop w:val="0"/>
          <w:marBottom w:val="0"/>
          <w:divBdr>
            <w:top w:val="none" w:sz="0" w:space="0" w:color="auto"/>
            <w:left w:val="none" w:sz="0" w:space="0" w:color="auto"/>
            <w:bottom w:val="none" w:sz="0" w:space="0" w:color="auto"/>
            <w:right w:val="none" w:sz="0" w:space="0" w:color="auto"/>
          </w:divBdr>
        </w:div>
      </w:divsChild>
    </w:div>
    <w:div w:id="1481339563">
      <w:bodyDiv w:val="1"/>
      <w:marLeft w:val="0"/>
      <w:marRight w:val="0"/>
      <w:marTop w:val="0"/>
      <w:marBottom w:val="0"/>
      <w:divBdr>
        <w:top w:val="none" w:sz="0" w:space="0" w:color="auto"/>
        <w:left w:val="none" w:sz="0" w:space="0" w:color="auto"/>
        <w:bottom w:val="none" w:sz="0" w:space="0" w:color="auto"/>
        <w:right w:val="none" w:sz="0" w:space="0" w:color="auto"/>
      </w:divBdr>
      <w:divsChild>
        <w:div w:id="2058894049">
          <w:marLeft w:val="0"/>
          <w:marRight w:val="0"/>
          <w:marTop w:val="0"/>
          <w:marBottom w:val="0"/>
          <w:divBdr>
            <w:top w:val="none" w:sz="0" w:space="0" w:color="auto"/>
            <w:left w:val="none" w:sz="0" w:space="0" w:color="auto"/>
            <w:bottom w:val="none" w:sz="0" w:space="0" w:color="auto"/>
            <w:right w:val="none" w:sz="0" w:space="0" w:color="auto"/>
          </w:divBdr>
        </w:div>
      </w:divsChild>
    </w:div>
    <w:div w:id="1630012853">
      <w:bodyDiv w:val="1"/>
      <w:marLeft w:val="0"/>
      <w:marRight w:val="0"/>
      <w:marTop w:val="0"/>
      <w:marBottom w:val="0"/>
      <w:divBdr>
        <w:top w:val="none" w:sz="0" w:space="0" w:color="auto"/>
        <w:left w:val="none" w:sz="0" w:space="0" w:color="auto"/>
        <w:bottom w:val="none" w:sz="0" w:space="0" w:color="auto"/>
        <w:right w:val="none" w:sz="0" w:space="0" w:color="auto"/>
      </w:divBdr>
      <w:divsChild>
        <w:div w:id="112796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ervice-public.fr/professionnels-entreprises/vosdroits/F32190" TargetMode="External"/><Relationship Id="rId18" Type="http://schemas.openxmlformats.org/officeDocument/2006/relationships/hyperlink" Target="https://www.service-public.fr/particuliers/vosdroits/F17578" TargetMode="External"/><Relationship Id="rId3" Type="http://schemas.openxmlformats.org/officeDocument/2006/relationships/styles" Target="styles.xml"/><Relationship Id="rId21" Type="http://schemas.openxmlformats.org/officeDocument/2006/relationships/hyperlink" Target="https://www.service-public.fr/particuliers/glossaire/R15257" TargetMode="External"/><Relationship Id="rId7" Type="http://schemas.openxmlformats.org/officeDocument/2006/relationships/endnotes" Target="endnotes.xml"/><Relationship Id="rId12" Type="http://schemas.openxmlformats.org/officeDocument/2006/relationships/hyperlink" Target="https://www.service-public.fr/particuliers/glossaire/R15257" TargetMode="External"/><Relationship Id="rId17" Type="http://schemas.openxmlformats.org/officeDocument/2006/relationships/hyperlink" Target="https://www.service-public.fr/particuliers/vosdroits/F6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rvice-public.fr/particuliers/vosdroits/F31404" TargetMode="External"/><Relationship Id="rId20" Type="http://schemas.openxmlformats.org/officeDocument/2006/relationships/hyperlink" Target="https://www.service-public.fr/particuliers/glossaire/R11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glossaire/R1140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www.service-public.fr/particuliers/vosdroits/F198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ervice-public.fr/particuliers/vosdroits/F2416" TargetMode="External"/><Relationship Id="rId22"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3096-B1C3-4E10-9250-C33EC180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5333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ppicard</dc:creator>
  <cp:keywords/>
  <dc:description/>
  <cp:lastModifiedBy>ppicard</cp:lastModifiedBy>
  <cp:revision>4</cp:revision>
  <dcterms:created xsi:type="dcterms:W3CDTF">2016-11-05T09:47:00Z</dcterms:created>
  <dcterms:modified xsi:type="dcterms:W3CDTF">2017-10-31T13:21:00Z</dcterms:modified>
</cp:coreProperties>
</file>